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091C" w14:textId="6DACB8DD" w:rsidR="00761F60" w:rsidRDefault="00761F60" w:rsidP="00761F60">
      <w:pPr>
        <w:outlineLvl w:val="0"/>
        <w:rPr>
          <w:rFonts w:cs="Calibri"/>
          <w:b/>
          <w:bCs/>
          <w:color w:val="000000"/>
          <w:kern w:val="36"/>
          <w:sz w:val="44"/>
          <w:szCs w:val="44"/>
        </w:rPr>
      </w:pPr>
      <w:bookmarkStart w:id="0" w:name="OLE_LINK2"/>
      <w:r w:rsidRPr="00761F60">
        <w:rPr>
          <w:rFonts w:cs="Calibri"/>
          <w:b/>
          <w:bCs/>
          <w:color w:val="000000"/>
          <w:sz w:val="44"/>
          <w:szCs w:val="44"/>
        </w:rPr>
        <w:t>IT-007 - Information Security Policy</w:t>
      </w:r>
    </w:p>
    <w:bookmarkEnd w:id="0"/>
    <w:p w14:paraId="3A58FBB6" w14:textId="77777777" w:rsidR="00761F60" w:rsidRPr="00761F60" w:rsidRDefault="00761F60" w:rsidP="00761F60">
      <w:pPr>
        <w:outlineLvl w:val="0"/>
        <w:rPr>
          <w:rFonts w:cs="Calibri"/>
          <w:b/>
          <w:bCs/>
          <w:color w:val="000000"/>
          <w:kern w:val="36"/>
        </w:rPr>
      </w:pPr>
    </w:p>
    <w:p w14:paraId="068F2F5F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No:</w:t>
      </w:r>
      <w:r w:rsidRPr="00761F60">
        <w:rPr>
          <w:rFonts w:cs="Calibri"/>
          <w:color w:val="000000"/>
        </w:rPr>
        <w:t> IT-007</w:t>
      </w:r>
    </w:p>
    <w:p w14:paraId="3E190BD4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IT Policy:</w:t>
      </w:r>
      <w:r w:rsidRPr="00761F60">
        <w:rPr>
          <w:rFonts w:cs="Calibri"/>
          <w:color w:val="000000"/>
        </w:rPr>
        <w:t> Information Security Policy</w:t>
      </w:r>
      <w:r w:rsidRPr="00761F60">
        <w:rPr>
          <w:rFonts w:cs="Calibri"/>
          <w:color w:val="000000"/>
        </w:rPr>
        <w:br/>
      </w:r>
      <w:r w:rsidRPr="00761F60">
        <w:rPr>
          <w:rFonts w:cs="Calibri"/>
          <w:b/>
          <w:bCs/>
          <w:color w:val="000000"/>
        </w:rPr>
        <w:t>Updated:</w:t>
      </w:r>
      <w:r w:rsidRPr="00761F60">
        <w:rPr>
          <w:rFonts w:cs="Calibri"/>
          <w:color w:val="000000"/>
        </w:rPr>
        <w:t> July 20, 2025</w:t>
      </w:r>
      <w:r w:rsidRPr="00761F60">
        <w:rPr>
          <w:rFonts w:cs="Calibri"/>
          <w:color w:val="000000"/>
        </w:rPr>
        <w:br/>
      </w:r>
      <w:r w:rsidRPr="00761F60">
        <w:rPr>
          <w:rFonts w:cs="Calibri"/>
          <w:b/>
          <w:bCs/>
          <w:color w:val="000000"/>
        </w:rPr>
        <w:t>Issued By:</w:t>
      </w:r>
      <w:r w:rsidRPr="00761F60">
        <w:rPr>
          <w:rFonts w:cs="Calibri"/>
          <w:color w:val="000000"/>
        </w:rPr>
        <w:t> Chief Information Officer</w:t>
      </w:r>
      <w:r w:rsidRPr="00761F60">
        <w:rPr>
          <w:rFonts w:cs="Calibri"/>
          <w:color w:val="000000"/>
        </w:rPr>
        <w:br/>
      </w:r>
      <w:r w:rsidRPr="00761F60">
        <w:rPr>
          <w:rFonts w:cs="Calibri"/>
          <w:b/>
          <w:bCs/>
          <w:color w:val="000000"/>
        </w:rPr>
        <w:t>Owner:</w:t>
      </w:r>
      <w:r w:rsidRPr="00761F60">
        <w:rPr>
          <w:rFonts w:cs="Calibri"/>
          <w:color w:val="000000"/>
        </w:rPr>
        <w:t> Information Security Office </w:t>
      </w:r>
    </w:p>
    <w:p w14:paraId="144E22BE" w14:textId="77777777" w:rsid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1E7A652" w14:textId="62849B7E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1.0 Purpose and Benefits</w:t>
      </w:r>
    </w:p>
    <w:p w14:paraId="0EE47D9F" w14:textId="2830871A" w:rsidR="00761F60" w:rsidRPr="00761F60" w:rsidRDefault="00FE5973" w:rsidP="00761F60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establishes the minimum information security standards to protect [Entity]'s systems, data, and operations, ensuring confidentiality, integrity, and availability. It serves as a comprehensive guide for related policies (e.g., IT-001–IT-006), aligning with the NIST Cybersecurity Framework (CSF) 2.0, NIST SP 800-53 Revision 5, NIST SP 800-37, NIST SP 800-171, and IRS Publication 1075. It addresses risks, maintains a secure IT environment, raises awareness, and ensures compliance with legal and regulatory standards, thereby reducing threats such as data breaches and system disruptions.</w:t>
      </w:r>
    </w:p>
    <w:p w14:paraId="34460406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EB3EA77" w14:textId="15352E83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2.0 Authority</w:t>
      </w:r>
    </w:p>
    <w:p w14:paraId="0736CFCB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This policy is issued under the authority of [Entity]'s Chief Information Officer (CIO) in accordance with applicable federal, state, and local laws, and NIST CSF 2.0 (GV.PO-01).</w:t>
      </w:r>
    </w:p>
    <w:p w14:paraId="2FD2E880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5CCE5C43" w14:textId="7D152900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3.0 Scope</w:t>
      </w:r>
    </w:p>
    <w:p w14:paraId="73B6550C" w14:textId="6A144C36" w:rsidR="00761F60" w:rsidRPr="00761F60" w:rsidRDefault="00FE5973" w:rsidP="00761F60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applies to all systems, both automated and manual, for which [Entity] holds administrative responsibility, including systems managed by third parties. It encompasses all information, regardless of its form or format, created or utilised for business activities, including Controlled Unclassified Information (CUI).</w:t>
      </w:r>
    </w:p>
    <w:p w14:paraId="0F8AF9C4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4E99DFA" w14:textId="492E47F2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4.0 Information Statement</w:t>
      </w:r>
    </w:p>
    <w:p w14:paraId="015E59F7" w14:textId="3D919DE1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This policy establishes a framework for organi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 xml:space="preserve">ational security, risk management, and compliance,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NIST SP 800-53 (PM-9, AC-2, RA-3) and SP 800-37. It ensures users sign access agreements (SP 800-53, PS-6) and systems display warning banners indicating monitoring and no privacy expectation, except as recogni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ed by law (SP 800-53, AC-8).</w:t>
      </w:r>
    </w:p>
    <w:p w14:paraId="4D2AAE97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BADF98D" w14:textId="5F2A38F0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4.1 Organi</w:t>
      </w:r>
      <w:r w:rsidR="00FE5973">
        <w:rPr>
          <w:rFonts w:cs="Calibri"/>
          <w:b/>
          <w:bCs/>
          <w:color w:val="000000"/>
          <w:sz w:val="27"/>
          <w:szCs w:val="27"/>
        </w:rPr>
        <w:t>s</w:t>
      </w:r>
      <w:r w:rsidRPr="00761F60">
        <w:rPr>
          <w:rFonts w:cs="Calibri"/>
          <w:b/>
          <w:bCs/>
          <w:color w:val="000000"/>
          <w:sz w:val="27"/>
          <w:szCs w:val="27"/>
        </w:rPr>
        <w:t>ational Security</w:t>
      </w:r>
    </w:p>
    <w:p w14:paraId="7C4B5F20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The IT Department shall, per NIST SP 800-53 (PM-9):</w:t>
      </w:r>
    </w:p>
    <w:p w14:paraId="728D5036" w14:textId="5031A034" w:rsidR="00761F60" w:rsidRPr="00761F60" w:rsidRDefault="00FE5973" w:rsidP="00761F60">
      <w:pPr>
        <w:numPr>
          <w:ilvl w:val="0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Appoint an Information Security Officer (ISO) or team responsible for risk management and technical security tasks, including senior executives.</w:t>
      </w:r>
    </w:p>
    <w:p w14:paraId="324B1A55" w14:textId="61B28EBC" w:rsidR="00761F60" w:rsidRPr="00761F60" w:rsidRDefault="00761F60" w:rsidP="00761F60">
      <w:pPr>
        <w:numPr>
          <w:ilvl w:val="0"/>
          <w:numId w:val="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Ensure risk-related decisions align with strategic goals and risk tolerance,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the [Entity] Risk Management Strategy.</w:t>
      </w:r>
    </w:p>
    <w:p w14:paraId="063E0C51" w14:textId="0A302FA6" w:rsidR="00761F60" w:rsidRPr="00761F60" w:rsidRDefault="00FE5973" w:rsidP="00761F60">
      <w:pPr>
        <w:numPr>
          <w:ilvl w:val="0"/>
          <w:numId w:val="1"/>
        </w:numPr>
        <w:rPr>
          <w:rFonts w:cs="Calibri"/>
          <w:color w:val="000000"/>
        </w:rPr>
      </w:pPr>
      <w:r>
        <w:rPr>
          <w:rFonts w:cs="Calibri"/>
          <w:color w:val="000000"/>
        </w:rPr>
        <w:t>Main</w:t>
      </w:r>
      <w:r w:rsidR="00761F60" w:rsidRPr="00761F60">
        <w:rPr>
          <w:rFonts w:cs="Calibri"/>
          <w:color w:val="000000"/>
        </w:rPr>
        <w:t xml:space="preserve">tain responsibility for outsourced security </w:t>
      </w:r>
      <w:r>
        <w:rPr>
          <w:rFonts w:cs="Calibri"/>
          <w:color w:val="000000"/>
        </w:rPr>
        <w:t>role</w:t>
      </w:r>
      <w:r w:rsidR="00761F60" w:rsidRPr="00761F60">
        <w:rPr>
          <w:rFonts w:cs="Calibri"/>
          <w:color w:val="000000"/>
        </w:rPr>
        <w:t>s.</w:t>
      </w:r>
    </w:p>
    <w:p w14:paraId="156B4650" w14:textId="0C6BE3B0" w:rsidR="00761F60" w:rsidRPr="00761F60" w:rsidRDefault="00761F60" w:rsidP="00761F60">
      <w:pPr>
        <w:numPr>
          <w:ilvl w:val="0"/>
          <w:numId w:val="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lastRenderedPageBreak/>
        <w:t xml:space="preserve">Make risk decisions </w:t>
      </w:r>
      <w:r w:rsidR="00FE5973">
        <w:rPr>
          <w:rFonts w:cs="Calibri"/>
          <w:color w:val="000000"/>
        </w:rPr>
        <w:t>in</w:t>
      </w:r>
      <w:r w:rsidRPr="00761F60">
        <w:rPr>
          <w:rFonts w:cs="Calibri"/>
          <w:color w:val="000000"/>
        </w:rPr>
        <w:t xml:space="preserve"> consultation </w:t>
      </w:r>
      <w:r w:rsidR="00FE5973">
        <w:rPr>
          <w:rFonts w:cs="Calibri"/>
          <w:color w:val="000000"/>
        </w:rPr>
        <w:t>with</w:t>
      </w:r>
      <w:r w:rsidRPr="00761F60">
        <w:rPr>
          <w:rFonts w:cs="Calibri"/>
          <w:color w:val="000000"/>
        </w:rPr>
        <w:t xml:space="preserve"> risk management and technical security functions.</w:t>
      </w:r>
    </w:p>
    <w:p w14:paraId="0A0AEF12" w14:textId="77777777" w:rsidR="00FE5973" w:rsidRDefault="00FE5973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4F751818" w14:textId="220A8E89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4.2 Functional Responsibilities</w:t>
      </w:r>
    </w:p>
    <w:p w14:paraId="5A2A30ED" w14:textId="77777777" w:rsidR="00761F60" w:rsidRPr="00761F60" w:rsidRDefault="00761F60" w:rsidP="00761F60">
      <w:pPr>
        <w:numPr>
          <w:ilvl w:val="0"/>
          <w:numId w:val="2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Executive Management</w:t>
      </w:r>
      <w:r w:rsidRPr="00761F60">
        <w:rPr>
          <w:rFonts w:cs="Calibri"/>
          <w:color w:val="000000"/>
        </w:rPr>
        <w:t> shall:</w:t>
      </w:r>
    </w:p>
    <w:p w14:paraId="1FA3D6A1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Evaluate and accept risks.</w:t>
      </w:r>
    </w:p>
    <w:p w14:paraId="6B6DB2DB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Integrate security responsibilities into processes.</w:t>
      </w:r>
    </w:p>
    <w:p w14:paraId="6A7369A0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Support policy implementation with resources.</w:t>
      </w:r>
    </w:p>
    <w:p w14:paraId="68A818E2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Promote awareness via ISO-provided materials.</w:t>
      </w:r>
    </w:p>
    <w:p w14:paraId="13CF7650" w14:textId="3550CDBA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Implement information classification </w:t>
      </w:r>
      <w:r w:rsidR="00FE5973">
        <w:rPr>
          <w:rFonts w:cs="Calibri"/>
          <w:color w:val="000000"/>
        </w:rPr>
        <w:t>and categorisation in accordance with</w:t>
      </w:r>
      <w:r w:rsidRPr="00761F60">
        <w:rPr>
          <w:rFonts w:cs="Calibri"/>
          <w:color w:val="000000"/>
        </w:rPr>
        <w:t xml:space="preserve"> the [Entity] Information Classification Standard.</w:t>
      </w:r>
    </w:p>
    <w:p w14:paraId="18FA973C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Manage information assets (creation, use, disposal) based on classification.</w:t>
      </w:r>
    </w:p>
    <w:p w14:paraId="608886CD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Assign information owners while retaining ultimate responsibility.</w:t>
      </w:r>
    </w:p>
    <w:p w14:paraId="70A8548A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Participate in incident response and comply with breach notification requirements.</w:t>
      </w:r>
    </w:p>
    <w:p w14:paraId="04C02BD2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Communicate legal/regulatory requirements to the ISO.</w:t>
      </w:r>
    </w:p>
    <w:p w14:paraId="5B5DCA2A" w14:textId="67119691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Ensure </w:t>
      </w:r>
      <w:r w:rsidR="00FE5973">
        <w:rPr>
          <w:rFonts w:cs="Calibri"/>
          <w:color w:val="000000"/>
        </w:rPr>
        <w:t xml:space="preserve">the </w:t>
      </w:r>
      <w:r w:rsidRPr="00761F60">
        <w:rPr>
          <w:rFonts w:cs="Calibri"/>
          <w:color w:val="000000"/>
        </w:rPr>
        <w:t xml:space="preserve">workforce and third parties understand policy requirements and </w:t>
      </w:r>
      <w:r w:rsidR="00FE5973">
        <w:rPr>
          <w:rFonts w:cs="Calibri"/>
          <w:color w:val="000000"/>
        </w:rPr>
        <w:t>implication</w:t>
      </w:r>
      <w:r w:rsidRPr="00761F60">
        <w:rPr>
          <w:rFonts w:cs="Calibri"/>
          <w:color w:val="000000"/>
        </w:rPr>
        <w:t>s.</w:t>
      </w:r>
    </w:p>
    <w:p w14:paraId="6CBEF1E8" w14:textId="77777777" w:rsidR="00FE5973" w:rsidRPr="00FE5973" w:rsidRDefault="00FE5973" w:rsidP="00FE5973">
      <w:pPr>
        <w:ind w:left="720"/>
        <w:rPr>
          <w:rFonts w:cs="Calibri"/>
          <w:color w:val="000000"/>
        </w:rPr>
      </w:pPr>
    </w:p>
    <w:p w14:paraId="382193E9" w14:textId="28CA1CC8" w:rsidR="00761F60" w:rsidRPr="00761F60" w:rsidRDefault="00761F60" w:rsidP="00761F60">
      <w:pPr>
        <w:numPr>
          <w:ilvl w:val="0"/>
          <w:numId w:val="2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ISO</w:t>
      </w:r>
      <w:r w:rsidRPr="00761F60">
        <w:rPr>
          <w:rFonts w:cs="Calibri"/>
          <w:color w:val="000000"/>
        </w:rPr>
        <w:t> shall:</w:t>
      </w:r>
    </w:p>
    <w:p w14:paraId="7B3425A3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Maintain business function knowledge and annual Continuing Professional Education (CPE) credits.</w:t>
      </w:r>
    </w:p>
    <w:p w14:paraId="1A94CFCF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Assess policy and regulatory compliance.</w:t>
      </w:r>
    </w:p>
    <w:p w14:paraId="59F4F9C3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Evaluate and manage security risks.</w:t>
      </w:r>
    </w:p>
    <w:p w14:paraId="261E8535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Advise on security architecture and procurement.</w:t>
      </w:r>
    </w:p>
    <w:p w14:paraId="7BE91426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Escalate unresolved security concerns.</w:t>
      </w:r>
    </w:p>
    <w:p w14:paraId="37B6E41A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Disseminate threat intelligence.</w:t>
      </w:r>
    </w:p>
    <w:p w14:paraId="7E597B4E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Participate in incident response and policy development.</w:t>
      </w:r>
    </w:p>
    <w:p w14:paraId="49DC5293" w14:textId="77777777" w:rsid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Promote awareness.</w:t>
      </w:r>
    </w:p>
    <w:p w14:paraId="32F1DE0E" w14:textId="77777777" w:rsidR="00FE5973" w:rsidRPr="00761F60" w:rsidRDefault="00FE5973" w:rsidP="00FE5973">
      <w:pPr>
        <w:ind w:left="1440"/>
        <w:rPr>
          <w:rFonts w:cs="Calibri"/>
          <w:color w:val="000000"/>
        </w:rPr>
      </w:pPr>
    </w:p>
    <w:p w14:paraId="2458B92E" w14:textId="77777777" w:rsidR="00761F60" w:rsidRPr="00761F60" w:rsidRDefault="00761F60" w:rsidP="00761F60">
      <w:pPr>
        <w:numPr>
          <w:ilvl w:val="0"/>
          <w:numId w:val="2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IT Management</w:t>
      </w:r>
      <w:r w:rsidRPr="00761F60">
        <w:rPr>
          <w:rFonts w:cs="Calibri"/>
          <w:color w:val="000000"/>
        </w:rPr>
        <w:t> shall:</w:t>
      </w:r>
    </w:p>
    <w:p w14:paraId="7AC4E323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Provide clear direction for security controls.</w:t>
      </w:r>
    </w:p>
    <w:p w14:paraId="6E4AB637" w14:textId="78F13CBA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Allocate resources for security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this policy.</w:t>
      </w:r>
    </w:p>
    <w:p w14:paraId="433D499A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Implement controls based on data classification.</w:t>
      </w:r>
    </w:p>
    <w:p w14:paraId="213D68E5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Train technical staff on secure operations (e.g., secure coding).</w:t>
      </w:r>
    </w:p>
    <w:p w14:paraId="4BEDEBC3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Support asset protection and control implementation.</w:t>
      </w:r>
    </w:p>
    <w:p w14:paraId="017A7820" w14:textId="1BB44D7E" w:rsid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Implement business continuity and disaster recovery plans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the [Entity] Contingency Planning Policy.</w:t>
      </w:r>
    </w:p>
    <w:p w14:paraId="5E052EC3" w14:textId="31F9CC2A" w:rsidR="00FE5973" w:rsidRPr="00761F60" w:rsidRDefault="00FE5973" w:rsidP="00FE5973">
      <w:pPr>
        <w:ind w:left="1440"/>
        <w:rPr>
          <w:rFonts w:cs="Calibri"/>
          <w:color w:val="000000"/>
        </w:rPr>
      </w:pPr>
    </w:p>
    <w:p w14:paraId="525F26C3" w14:textId="77777777" w:rsidR="00761F60" w:rsidRPr="00761F60" w:rsidRDefault="00761F60" w:rsidP="00761F60">
      <w:pPr>
        <w:numPr>
          <w:ilvl w:val="0"/>
          <w:numId w:val="2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Workforce</w:t>
      </w:r>
      <w:r w:rsidRPr="00761F60">
        <w:rPr>
          <w:rFonts w:cs="Calibri"/>
          <w:color w:val="000000"/>
        </w:rPr>
        <w:t> shall:</w:t>
      </w:r>
    </w:p>
    <w:p w14:paraId="275ED717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Understand baseline security controls for confidentiality, integrity, and availability.</w:t>
      </w:r>
    </w:p>
    <w:p w14:paraId="7C6E60E6" w14:textId="71B73B39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information from unauthori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ed use/disclosure.</w:t>
      </w:r>
    </w:p>
    <w:p w14:paraId="318845B3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Comply with the [Entity] Acceptable Use Policy (IT-001).</w:t>
      </w:r>
    </w:p>
    <w:p w14:paraId="53E6BE51" w14:textId="77777777" w:rsid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Report incidents/weaknesses to managers and the ISO.</w:t>
      </w:r>
    </w:p>
    <w:p w14:paraId="24295A4D" w14:textId="77777777" w:rsidR="00FE5973" w:rsidRDefault="00FE5973" w:rsidP="00FE5973">
      <w:pPr>
        <w:rPr>
          <w:rFonts w:cs="Calibri"/>
          <w:color w:val="000000"/>
        </w:rPr>
      </w:pPr>
    </w:p>
    <w:p w14:paraId="203CA56C" w14:textId="77777777" w:rsidR="00FE5973" w:rsidRPr="00761F60" w:rsidRDefault="00FE5973" w:rsidP="00FE5973">
      <w:pPr>
        <w:rPr>
          <w:rFonts w:cs="Calibri"/>
          <w:color w:val="000000"/>
        </w:rPr>
      </w:pPr>
    </w:p>
    <w:p w14:paraId="561FFE8B" w14:textId="77777777" w:rsidR="00761F60" w:rsidRPr="00761F60" w:rsidRDefault="00761F60" w:rsidP="00761F60">
      <w:pPr>
        <w:numPr>
          <w:ilvl w:val="0"/>
          <w:numId w:val="2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lastRenderedPageBreak/>
        <w:t>CISO</w:t>
      </w:r>
      <w:r w:rsidRPr="00761F60">
        <w:rPr>
          <w:rFonts w:cs="Calibri"/>
          <w:color w:val="000000"/>
        </w:rPr>
        <w:t> shall:</w:t>
      </w:r>
    </w:p>
    <w:p w14:paraId="24750186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Provide security expertise and develop the security program.</w:t>
      </w:r>
    </w:p>
    <w:p w14:paraId="37C84227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Establish enterprise policies and standards.</w:t>
      </w:r>
    </w:p>
    <w:p w14:paraId="189EAF28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Assess compliance and advise on secure engineering.</w:t>
      </w:r>
    </w:p>
    <w:p w14:paraId="1AB254F8" w14:textId="77777777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Coordinate incident response and monitor networks for anomalies.</w:t>
      </w:r>
    </w:p>
    <w:p w14:paraId="467273DA" w14:textId="6BCE5871" w:rsidR="00761F60" w:rsidRPr="00761F60" w:rsidRDefault="00761F60" w:rsidP="00761F60">
      <w:pPr>
        <w:numPr>
          <w:ilvl w:val="1"/>
          <w:numId w:val="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Maintain contact with security groups and notify </w:t>
      </w:r>
      <w:r w:rsidR="00FE5973">
        <w:rPr>
          <w:rFonts w:cs="Calibri"/>
          <w:color w:val="000000"/>
        </w:rPr>
        <w:t xml:space="preserve">them </w:t>
      </w:r>
      <w:r w:rsidRPr="00761F60">
        <w:rPr>
          <w:rFonts w:cs="Calibri"/>
          <w:color w:val="000000"/>
        </w:rPr>
        <w:t>of threats.</w:t>
      </w:r>
    </w:p>
    <w:p w14:paraId="692BF627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FD35028" w14:textId="2ABE7F72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4.3 Separation of Duties</w:t>
      </w:r>
    </w:p>
    <w:p w14:paraId="58B6DFD4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(AC-5):</w:t>
      </w:r>
    </w:p>
    <w:p w14:paraId="7AB5A4EC" w14:textId="78245449" w:rsidR="00761F60" w:rsidRPr="00761F60" w:rsidRDefault="00761F60" w:rsidP="00761F60">
      <w:pPr>
        <w:numPr>
          <w:ilvl w:val="0"/>
          <w:numId w:val="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Implement </w:t>
      </w:r>
      <w:r w:rsidR="00FE5973">
        <w:rPr>
          <w:rFonts w:cs="Calibri"/>
          <w:color w:val="000000"/>
        </w:rPr>
        <w:t xml:space="preserve">a </w:t>
      </w:r>
      <w:r w:rsidRPr="00761F60">
        <w:rPr>
          <w:rFonts w:cs="Calibri"/>
          <w:color w:val="000000"/>
        </w:rPr>
        <w:t xml:space="preserve">separation of duties to reduce </w:t>
      </w:r>
      <w:r w:rsidR="00FE5973">
        <w:rPr>
          <w:rFonts w:cs="Calibri"/>
          <w:color w:val="000000"/>
        </w:rPr>
        <w:t>th</w:t>
      </w:r>
      <w:r w:rsidRPr="00761F60">
        <w:rPr>
          <w:rFonts w:cs="Calibri"/>
          <w:color w:val="000000"/>
        </w:rPr>
        <w:t>e risk</w:t>
      </w:r>
      <w:r w:rsidR="00FE5973">
        <w:rPr>
          <w:rFonts w:cs="Calibri"/>
          <w:color w:val="000000"/>
        </w:rPr>
        <w:t xml:space="preserve"> of misuse</w:t>
      </w:r>
      <w:r w:rsidRPr="00761F60">
        <w:rPr>
          <w:rFonts w:cs="Calibri"/>
          <w:color w:val="000000"/>
        </w:rPr>
        <w:t>.</w:t>
      </w:r>
    </w:p>
    <w:p w14:paraId="2584FAEE" w14:textId="77777777" w:rsidR="00761F60" w:rsidRPr="00761F60" w:rsidRDefault="00761F60" w:rsidP="00761F60">
      <w:pPr>
        <w:numPr>
          <w:ilvl w:val="0"/>
          <w:numId w:val="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Use compensatory controls (e.g., monitoring, audit trails) when separation is infeasible.</w:t>
      </w:r>
    </w:p>
    <w:p w14:paraId="799B4669" w14:textId="77777777" w:rsidR="00761F60" w:rsidRPr="00761F60" w:rsidRDefault="00761F60" w:rsidP="00761F60">
      <w:pPr>
        <w:numPr>
          <w:ilvl w:val="0"/>
          <w:numId w:val="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Ensure independent audit and approval of security controls.</w:t>
      </w:r>
    </w:p>
    <w:p w14:paraId="4D42C1E9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4E93510" w14:textId="568F29C8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4.4 Information Risk Management</w:t>
      </w:r>
    </w:p>
    <w:p w14:paraId="11A57783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(RA-3) and SP 800-37:</w:t>
      </w:r>
    </w:p>
    <w:p w14:paraId="13E6A81F" w14:textId="77777777" w:rsidR="00761F60" w:rsidRPr="00761F60" w:rsidRDefault="00761F60" w:rsidP="00761F60">
      <w:pPr>
        <w:numPr>
          <w:ilvl w:val="0"/>
          <w:numId w:val="4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Conduct annual risk assessments for systems and processes, per the [Entity] Information Security Risk Management Standard.</w:t>
      </w:r>
    </w:p>
    <w:p w14:paraId="12CC6456" w14:textId="77777777" w:rsidR="00761F60" w:rsidRPr="00761F60" w:rsidRDefault="00761F60" w:rsidP="00761F60">
      <w:pPr>
        <w:numPr>
          <w:ilvl w:val="0"/>
          <w:numId w:val="4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Perform assessments for new projects, technology changes, or vulnerabilities.</w:t>
      </w:r>
    </w:p>
    <w:p w14:paraId="4631FE20" w14:textId="77777777" w:rsidR="00761F60" w:rsidRPr="00761F60" w:rsidRDefault="00761F60" w:rsidP="00761F60">
      <w:pPr>
        <w:numPr>
          <w:ilvl w:val="0"/>
          <w:numId w:val="4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Select risk assessment methodologies based on needs and regulations.</w:t>
      </w:r>
    </w:p>
    <w:p w14:paraId="06EEE506" w14:textId="77777777" w:rsidR="00761F60" w:rsidRPr="00761F60" w:rsidRDefault="00761F60" w:rsidP="00761F60">
      <w:pPr>
        <w:numPr>
          <w:ilvl w:val="0"/>
          <w:numId w:val="4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Document results and decisions.</w:t>
      </w:r>
    </w:p>
    <w:p w14:paraId="03ABE165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5D4D107" w14:textId="1515E2D6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4.5 Information Classification and Handling</w:t>
      </w:r>
    </w:p>
    <w:p w14:paraId="2063B5B6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(MP-3) and SP 800-171 (3.4.1):</w:t>
      </w:r>
    </w:p>
    <w:p w14:paraId="2C3EDB7D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Use information only for intended business purposes.</w:t>
      </w:r>
    </w:p>
    <w:p w14:paraId="0277121F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Assign information owners within business units.</w:t>
      </w:r>
    </w:p>
    <w:p w14:paraId="2CFEDC38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Manage information from creation to disposal, per the [Entity] Sanitization/Secure Disposal Standard.</w:t>
      </w:r>
    </w:p>
    <w:p w14:paraId="48532996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Classify information based on confidentiality, integrity, and availability.</w:t>
      </w:r>
    </w:p>
    <w:p w14:paraId="396F36C9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Assign the highest classification based on data elements.</w:t>
      </w:r>
    </w:p>
    <w:p w14:paraId="7A9587F2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Treat unclassified or PII data as high confidentiality.</w:t>
      </w:r>
    </w:p>
    <w:p w14:paraId="558D4154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Evaluate merged data for new classifications.</w:t>
      </w:r>
    </w:p>
    <w:p w14:paraId="27101B71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Apply baseline controls per classification.</w:t>
      </w:r>
    </w:p>
    <w:p w14:paraId="2FF9956B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Communicate secure handling requirements to the workforce.</w:t>
      </w:r>
    </w:p>
    <w:p w14:paraId="14E5FBC5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Maintain an automated inventory of information assets.</w:t>
      </w:r>
    </w:p>
    <w:p w14:paraId="55F87C7F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Review public content for appropriateness, per a defined process.</w:t>
      </w:r>
    </w:p>
    <w:p w14:paraId="38CCFC5D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PII with approved safeguards.</w:t>
      </w:r>
    </w:p>
    <w:p w14:paraId="2AFA48AA" w14:textId="77777777" w:rsidR="00761F60" w:rsidRPr="00761F60" w:rsidRDefault="00761F60" w:rsidP="00761F60">
      <w:pPr>
        <w:numPr>
          <w:ilvl w:val="0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For non-public information sharing, establish a process to:</w:t>
      </w:r>
    </w:p>
    <w:p w14:paraId="5EC2632B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Document sensitivity.</w:t>
      </w:r>
    </w:p>
    <w:p w14:paraId="6263586A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Define protection responsibilities.</w:t>
      </w:r>
    </w:p>
    <w:p w14:paraId="1843B4A6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Specify minimum controls.</w:t>
      </w:r>
    </w:p>
    <w:p w14:paraId="78760B7C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Record protection measures.</w:t>
      </w:r>
    </w:p>
    <w:p w14:paraId="63A38350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Measure compliance.</w:t>
      </w:r>
    </w:p>
    <w:p w14:paraId="12F18A3A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Require signoff.</w:t>
      </w:r>
    </w:p>
    <w:p w14:paraId="575097B4" w14:textId="77777777" w:rsidR="00761F60" w:rsidRPr="00761F60" w:rsidRDefault="00761F60" w:rsidP="00761F60">
      <w:pPr>
        <w:numPr>
          <w:ilvl w:val="1"/>
          <w:numId w:val="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Review controls annually.</w:t>
      </w:r>
    </w:p>
    <w:p w14:paraId="3C5526AC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49D8BCEA" w14:textId="73F29543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lastRenderedPageBreak/>
        <w:t>4.6 IT Asset Management</w:t>
      </w:r>
    </w:p>
    <w:p w14:paraId="1AD445C3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(CM-8):</w:t>
      </w:r>
    </w:p>
    <w:p w14:paraId="5C84FAC4" w14:textId="77777777" w:rsidR="00761F60" w:rsidRPr="00761F60" w:rsidRDefault="00761F60" w:rsidP="00761F60">
      <w:pPr>
        <w:numPr>
          <w:ilvl w:val="0"/>
          <w:numId w:val="6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Assign IT hardware/software to business units or individuals.</w:t>
      </w:r>
    </w:p>
    <w:p w14:paraId="7495227E" w14:textId="77777777" w:rsidR="00761F60" w:rsidRPr="00761F60" w:rsidRDefault="00761F60" w:rsidP="00761F60">
      <w:pPr>
        <w:numPr>
          <w:ilvl w:val="0"/>
          <w:numId w:val="6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Maintain an automated inventory of assets (e.g., network address, software version).</w:t>
      </w:r>
    </w:p>
    <w:p w14:paraId="18592E31" w14:textId="2A178891" w:rsidR="00761F60" w:rsidRPr="00761F60" w:rsidRDefault="00761F60" w:rsidP="00761F60">
      <w:pPr>
        <w:numPr>
          <w:ilvl w:val="0"/>
          <w:numId w:val="6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Scan for unauthori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 xml:space="preserve">ed assets and </w:t>
      </w:r>
      <w:r w:rsidR="00FE5973">
        <w:rPr>
          <w:rFonts w:cs="Calibri"/>
          <w:color w:val="000000"/>
        </w:rPr>
        <w:t>inform</w:t>
      </w:r>
      <w:r w:rsidRPr="00761F60">
        <w:rPr>
          <w:rFonts w:cs="Calibri"/>
          <w:color w:val="000000"/>
        </w:rPr>
        <w:t xml:space="preserve"> staff,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the [Entity] Secure Configuration Standard.</w:t>
      </w:r>
    </w:p>
    <w:p w14:paraId="49AD791E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304DCF5D" w14:textId="29B96D93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4.7 Personnel Security</w:t>
      </w:r>
    </w:p>
    <w:p w14:paraId="3418FA27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(PS-2, PS-3):</w:t>
      </w:r>
    </w:p>
    <w:p w14:paraId="3D417C11" w14:textId="63FFEF89" w:rsidR="00761F60" w:rsidRPr="00761F60" w:rsidRDefault="00761F60" w:rsidP="00761F60">
      <w:pPr>
        <w:numPr>
          <w:ilvl w:val="0"/>
          <w:numId w:val="7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Provide security awareness training within 30 days of hire and </w:t>
      </w:r>
      <w:r w:rsidR="00FE5973">
        <w:rPr>
          <w:rFonts w:cs="Calibri"/>
          <w:color w:val="000000"/>
        </w:rPr>
        <w:t>on an annual</w:t>
      </w:r>
      <w:r w:rsidRPr="00761F60">
        <w:rPr>
          <w:rFonts w:cs="Calibri"/>
          <w:color w:val="000000"/>
        </w:rPr>
        <w:t xml:space="preserve"> </w:t>
      </w:r>
      <w:r w:rsidR="00FE5973">
        <w:rPr>
          <w:rFonts w:cs="Calibri"/>
          <w:color w:val="000000"/>
        </w:rPr>
        <w:t>basis, as specified by</w:t>
      </w:r>
      <w:r w:rsidRPr="00761F60">
        <w:rPr>
          <w:rFonts w:cs="Calibri"/>
          <w:color w:val="000000"/>
        </w:rPr>
        <w:t xml:space="preserve"> IT-006.</w:t>
      </w:r>
    </w:p>
    <w:p w14:paraId="1441601C" w14:textId="1D60F2F2" w:rsidR="00761F60" w:rsidRPr="00761F60" w:rsidRDefault="00761F60" w:rsidP="00761F60">
      <w:pPr>
        <w:numPr>
          <w:ilvl w:val="0"/>
          <w:numId w:val="7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Require </w:t>
      </w:r>
      <w:r w:rsidR="00FE5973">
        <w:rPr>
          <w:rFonts w:cs="Calibri"/>
          <w:color w:val="000000"/>
        </w:rPr>
        <w:t xml:space="preserve">the </w:t>
      </w:r>
      <w:r w:rsidRPr="00761F60">
        <w:rPr>
          <w:rFonts w:cs="Calibri"/>
          <w:color w:val="000000"/>
        </w:rPr>
        <w:t xml:space="preserve">workforce to sign access agreements </w:t>
      </w:r>
      <w:r w:rsidR="00FE5973">
        <w:rPr>
          <w:rFonts w:cs="Calibri"/>
          <w:color w:val="000000"/>
        </w:rPr>
        <w:t>confirm</w:t>
      </w:r>
      <w:r w:rsidRPr="00761F60">
        <w:rPr>
          <w:rFonts w:cs="Calibri"/>
          <w:color w:val="000000"/>
        </w:rPr>
        <w:t>ing IT-001 compliance.</w:t>
      </w:r>
    </w:p>
    <w:p w14:paraId="2B10D409" w14:textId="77777777" w:rsidR="00761F60" w:rsidRPr="00761F60" w:rsidRDefault="00761F60" w:rsidP="00761F60">
      <w:pPr>
        <w:numPr>
          <w:ilvl w:val="0"/>
          <w:numId w:val="7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Evaluate job positions for sensitive access requirements.</w:t>
      </w:r>
    </w:p>
    <w:p w14:paraId="3FA32A25" w14:textId="3A8E047C" w:rsidR="00761F60" w:rsidRPr="00761F60" w:rsidRDefault="00FE5973" w:rsidP="00761F60">
      <w:pPr>
        <w:numPr>
          <w:ilvl w:val="0"/>
          <w:numId w:val="7"/>
        </w:numPr>
        <w:rPr>
          <w:rFonts w:cs="Calibri"/>
          <w:color w:val="000000"/>
        </w:rPr>
      </w:pPr>
      <w:r>
        <w:rPr>
          <w:rFonts w:cs="Calibri"/>
          <w:color w:val="000000"/>
        </w:rPr>
        <w:t>Perform suitability assessments for sensitive roles, including criminal history checks where allowed.</w:t>
      </w:r>
    </w:p>
    <w:p w14:paraId="7194B537" w14:textId="77777777" w:rsidR="00761F60" w:rsidRPr="00761F60" w:rsidRDefault="00761F60" w:rsidP="00761F60">
      <w:pPr>
        <w:numPr>
          <w:ilvl w:val="0"/>
          <w:numId w:val="7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Review suitability periodically and upon role changes.</w:t>
      </w:r>
    </w:p>
    <w:p w14:paraId="70F8EEC5" w14:textId="6E255B14" w:rsidR="00761F60" w:rsidRPr="00761F60" w:rsidRDefault="00761F60" w:rsidP="00761F60">
      <w:pPr>
        <w:numPr>
          <w:ilvl w:val="0"/>
          <w:numId w:val="7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Ensure property return and account d</w:t>
      </w:r>
      <w:r w:rsidR="00FE5973">
        <w:rPr>
          <w:rFonts w:cs="Calibri"/>
          <w:color w:val="000000"/>
        </w:rPr>
        <w:t>eactivation</w:t>
      </w:r>
      <w:r w:rsidRPr="00761F60">
        <w:rPr>
          <w:rFonts w:cs="Calibri"/>
          <w:color w:val="000000"/>
        </w:rPr>
        <w:t xml:space="preserve"> upon separation,</w:t>
      </w:r>
      <w:r w:rsidR="00FE5973">
        <w:rPr>
          <w:rFonts w:cs="Calibri"/>
          <w:color w:val="000000"/>
        </w:rPr>
        <w:t xml:space="preserve"> as</w:t>
      </w:r>
      <w:r w:rsidRPr="00761F60">
        <w:rPr>
          <w:rFonts w:cs="Calibri"/>
          <w:color w:val="000000"/>
        </w:rPr>
        <w:t xml:space="preserve"> per IT-003.</w:t>
      </w:r>
    </w:p>
    <w:p w14:paraId="366B1932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8ECFC12" w14:textId="1F0C5023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4.8 Cyber Incident Management</w:t>
      </w:r>
    </w:p>
    <w:p w14:paraId="568F05CB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(IR-4):</w:t>
      </w:r>
    </w:p>
    <w:p w14:paraId="47DE32FC" w14:textId="60DD0683" w:rsidR="00761F60" w:rsidRPr="00761F60" w:rsidRDefault="00761F60" w:rsidP="00761F60">
      <w:pPr>
        <w:numPr>
          <w:ilvl w:val="0"/>
          <w:numId w:val="8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Implement an incident response plan </w:t>
      </w:r>
      <w:r w:rsidR="00867879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the [Entity] Cyber Incident Response Standard.</w:t>
      </w:r>
    </w:p>
    <w:p w14:paraId="3256B927" w14:textId="0BD49F4F" w:rsidR="00761F60" w:rsidRPr="00761F60" w:rsidRDefault="00761F60" w:rsidP="00761F60">
      <w:pPr>
        <w:numPr>
          <w:ilvl w:val="0"/>
          <w:numId w:val="8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</w:t>
      </w:r>
      <w:r w:rsidR="00867879">
        <w:rPr>
          <w:rFonts w:cs="Calibri"/>
          <w:color w:val="000000"/>
        </w:rPr>
        <w:t>port</w:t>
      </w:r>
      <w:r w:rsidRPr="00761F60">
        <w:rPr>
          <w:rFonts w:cs="Calibri"/>
          <w:color w:val="000000"/>
        </w:rPr>
        <w:t xml:space="preserve"> </w:t>
      </w:r>
      <w:r w:rsidR="00867879">
        <w:rPr>
          <w:rFonts w:cs="Calibri"/>
          <w:color w:val="000000"/>
        </w:rPr>
        <w:t>incidents</w:t>
      </w:r>
      <w:r w:rsidRPr="00761F60">
        <w:rPr>
          <w:rFonts w:cs="Calibri"/>
          <w:color w:val="000000"/>
        </w:rPr>
        <w:t xml:space="preserve"> </w:t>
      </w:r>
      <w:r w:rsidR="00867879">
        <w:rPr>
          <w:rFonts w:cs="Calibri"/>
          <w:color w:val="000000"/>
        </w:rPr>
        <w:t>and</w:t>
      </w:r>
      <w:r w:rsidRPr="00761F60">
        <w:rPr>
          <w:rFonts w:cs="Calibri"/>
          <w:color w:val="000000"/>
        </w:rPr>
        <w:t xml:space="preserve"> weaknesses to managers and the ISO.</w:t>
      </w:r>
    </w:p>
    <w:p w14:paraId="4409CB35" w14:textId="7B50C548" w:rsidR="00761F60" w:rsidRPr="00761F60" w:rsidRDefault="00761F60" w:rsidP="00761F60">
      <w:pPr>
        <w:numPr>
          <w:ilvl w:val="0"/>
          <w:numId w:val="8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Notify the Security Operations Cent</w:t>
      </w:r>
      <w:r w:rsidR="00867879">
        <w:rPr>
          <w:rFonts w:cs="Calibri"/>
          <w:color w:val="000000"/>
        </w:rPr>
        <w:t>re</w:t>
      </w:r>
      <w:r w:rsidRPr="00761F60">
        <w:rPr>
          <w:rFonts w:cs="Calibri"/>
          <w:color w:val="000000"/>
        </w:rPr>
        <w:t xml:space="preserve"> of significant incidents </w:t>
      </w:r>
      <w:r w:rsidR="00867879">
        <w:rPr>
          <w:rFonts w:cs="Calibri"/>
          <w:color w:val="000000"/>
        </w:rPr>
        <w:t>that</w:t>
      </w:r>
      <w:r w:rsidRPr="00761F60">
        <w:rPr>
          <w:rFonts w:cs="Calibri"/>
          <w:color w:val="000000"/>
        </w:rPr>
        <w:t xml:space="preserve"> </w:t>
      </w:r>
      <w:r w:rsidR="00867879">
        <w:rPr>
          <w:rFonts w:cs="Calibri"/>
          <w:color w:val="000000"/>
        </w:rPr>
        <w:t>require forensic investigation</w:t>
      </w:r>
      <w:r w:rsidRPr="00761F60">
        <w:rPr>
          <w:rFonts w:cs="Calibri"/>
          <w:color w:val="000000"/>
        </w:rPr>
        <w:t>.</w:t>
      </w:r>
    </w:p>
    <w:p w14:paraId="46C59961" w14:textId="55896910" w:rsidR="00761F60" w:rsidRPr="00761F60" w:rsidRDefault="00761F60" w:rsidP="00761F60">
      <w:pPr>
        <w:numPr>
          <w:ilvl w:val="0"/>
          <w:numId w:val="8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Allow confidential reporting to the Security Operations Cent</w:t>
      </w:r>
      <w:r w:rsidR="00867879">
        <w:rPr>
          <w:rFonts w:cs="Calibri"/>
          <w:color w:val="000000"/>
        </w:rPr>
        <w:t>re</w:t>
      </w:r>
      <w:r w:rsidRPr="00761F60">
        <w:rPr>
          <w:rFonts w:cs="Calibri"/>
          <w:color w:val="000000"/>
        </w:rPr>
        <w:t>.</w:t>
      </w:r>
    </w:p>
    <w:p w14:paraId="66776EC7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599F203" w14:textId="45B25BC5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4.9 Physical and Environmental Security</w:t>
      </w:r>
    </w:p>
    <w:p w14:paraId="1DE6136A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(PE-3, PE-13):</w:t>
      </w:r>
    </w:p>
    <w:p w14:paraId="1E839770" w14:textId="77777777" w:rsidR="00761F60" w:rsidRPr="00761F60" w:rsidRDefault="00761F60" w:rsidP="00761F60">
      <w:pPr>
        <w:numPr>
          <w:ilvl w:val="0"/>
          <w:numId w:val="9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Establish security perimeters and access controls for processing/storage facilities.</w:t>
      </w:r>
    </w:p>
    <w:p w14:paraId="39555391" w14:textId="77777777" w:rsidR="00761F60" w:rsidRPr="00761F60" w:rsidRDefault="00761F60" w:rsidP="00761F60">
      <w:pPr>
        <w:numPr>
          <w:ilvl w:val="0"/>
          <w:numId w:val="9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Conduct annual risk assessments for facilities.</w:t>
      </w:r>
    </w:p>
    <w:p w14:paraId="1973BE24" w14:textId="77777777" w:rsidR="00761F60" w:rsidRPr="00761F60" w:rsidRDefault="00761F60" w:rsidP="00761F60">
      <w:pPr>
        <w:numPr>
          <w:ilvl w:val="0"/>
          <w:numId w:val="9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IT equipment from threats and hazards.</w:t>
      </w:r>
    </w:p>
    <w:p w14:paraId="0852241A" w14:textId="77777777" w:rsidR="00761F60" w:rsidRPr="00761F60" w:rsidRDefault="00761F60" w:rsidP="00761F60">
      <w:pPr>
        <w:numPr>
          <w:ilvl w:val="0"/>
          <w:numId w:val="9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Secure equipment/media per data classification.</w:t>
      </w:r>
    </w:p>
    <w:p w14:paraId="523FB5B0" w14:textId="77777777" w:rsidR="00761F60" w:rsidRPr="00761F60" w:rsidRDefault="00761F60" w:rsidP="00761F60">
      <w:pPr>
        <w:numPr>
          <w:ilvl w:val="0"/>
          <w:numId w:val="9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Escort visitors, including maintenance personnel.</w:t>
      </w:r>
    </w:p>
    <w:p w14:paraId="051515FD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7129FC46" w14:textId="0EE1BCCF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4.10 Account Management and Access Control</w:t>
      </w:r>
    </w:p>
    <w:p w14:paraId="72BFF360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(AC-2, AC-6) and SP 800-63B:</w:t>
      </w:r>
    </w:p>
    <w:p w14:paraId="48E8A3EF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Assign account management responsibilities, per IT-003.</w:t>
      </w:r>
    </w:p>
    <w:p w14:paraId="1FE5DD9F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Use unique user-IDs and authentication tokens (e.g., passwords, biometrics) with MFA for IAL 2/3 systems.</w:t>
      </w:r>
    </w:p>
    <w:p w14:paraId="5073CF6A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Lock sessions after 15 minutes of inactivity, requiring re-authentication with screen concealment (AC-11).</w:t>
      </w:r>
    </w:p>
    <w:p w14:paraId="05E8E742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Terminate sessions after 18 hours or suspicious activity (AC-12).</w:t>
      </w:r>
    </w:p>
    <w:p w14:paraId="52FC88F8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Limit concurrent sessions to 2 for sensitive systems (AC-10).</w:t>
      </w:r>
    </w:p>
    <w:p w14:paraId="3D1F8290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tokens using FIPS 140-3 cryptography, stored in approved vaults.</w:t>
      </w:r>
    </w:p>
    <w:p w14:paraId="7CE09A70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Grant access based on least privilege, per information owner decisions.</w:t>
      </w:r>
    </w:p>
    <w:p w14:paraId="4F91A981" w14:textId="77777777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lastRenderedPageBreak/>
        <w:t>Use separate non-privileged accounts for normal tasks.</w:t>
      </w:r>
    </w:p>
    <w:p w14:paraId="2220AC95" w14:textId="146625F0" w:rsidR="00761F60" w:rsidRPr="00761F60" w:rsidRDefault="00761F60" w:rsidP="00761F60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Implement logon banners indicating monitoring and no </w:t>
      </w:r>
      <w:r w:rsidR="00FE5973">
        <w:rPr>
          <w:rFonts w:cs="Calibri"/>
          <w:color w:val="000000"/>
        </w:rPr>
        <w:t>expectation</w:t>
      </w:r>
      <w:r w:rsidRPr="00761F60">
        <w:rPr>
          <w:rFonts w:cs="Calibri"/>
          <w:color w:val="000000"/>
        </w:rPr>
        <w:t xml:space="preserve"> </w:t>
      </w:r>
      <w:r w:rsidR="00FE5973">
        <w:rPr>
          <w:rFonts w:cs="Calibri"/>
          <w:color w:val="000000"/>
        </w:rPr>
        <w:t>of privacy</w:t>
      </w:r>
      <w:r w:rsidRPr="00761F60">
        <w:rPr>
          <w:rFonts w:cs="Calibri"/>
          <w:color w:val="000000"/>
        </w:rPr>
        <w:t xml:space="preserve"> (AC-8).</w:t>
      </w:r>
    </w:p>
    <w:p w14:paraId="610659E0" w14:textId="17599BF4" w:rsidR="00867879" w:rsidRPr="00FE5973" w:rsidRDefault="00761F60" w:rsidP="00FE5973">
      <w:pPr>
        <w:numPr>
          <w:ilvl w:val="0"/>
          <w:numId w:val="10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 and assess remote access, using managed entry points, per the [Entity] Remote Access Standard.</w:t>
      </w:r>
    </w:p>
    <w:p w14:paraId="2678CDA4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6911BCE6" w14:textId="4BB2D3EB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4.11 Systems Security</w:t>
      </w:r>
    </w:p>
    <w:p w14:paraId="6888C16F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(SA-4, SI-4):</w:t>
      </w:r>
    </w:p>
    <w:p w14:paraId="61719F28" w14:textId="464388ED" w:rsidR="00761F60" w:rsidRPr="00761F60" w:rsidRDefault="00761F60" w:rsidP="00761F60">
      <w:pPr>
        <w:numPr>
          <w:ilvl w:val="0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Assign </w:t>
      </w:r>
      <w:r w:rsidR="00FE5973">
        <w:rPr>
          <w:rFonts w:cs="Calibri"/>
          <w:color w:val="000000"/>
        </w:rPr>
        <w:t xml:space="preserve">responsibilities for </w:t>
      </w:r>
      <w:r w:rsidRPr="00761F60">
        <w:rPr>
          <w:rFonts w:cs="Calibri"/>
          <w:color w:val="000000"/>
        </w:rPr>
        <w:t>system maintenance</w:t>
      </w:r>
      <w:r w:rsidR="00FE5973">
        <w:rPr>
          <w:rFonts w:cs="Calibri"/>
          <w:color w:val="000000"/>
        </w:rPr>
        <w:t xml:space="preserve"> and</w:t>
      </w:r>
      <w:r w:rsidRPr="00761F60">
        <w:rPr>
          <w:rFonts w:cs="Calibri"/>
          <w:color w:val="000000"/>
        </w:rPr>
        <w:t xml:space="preserve"> </w:t>
      </w:r>
      <w:r w:rsidR="00FE5973">
        <w:rPr>
          <w:rFonts w:cs="Calibri"/>
          <w:color w:val="000000"/>
        </w:rPr>
        <w:t>administration</w:t>
      </w:r>
      <w:r w:rsidRPr="00761F60">
        <w:rPr>
          <w:rFonts w:cs="Calibri"/>
          <w:color w:val="000000"/>
        </w:rPr>
        <w:t>.</w:t>
      </w:r>
    </w:p>
    <w:p w14:paraId="5EF3A795" w14:textId="06E40402" w:rsidR="00761F60" w:rsidRPr="00761F60" w:rsidRDefault="00FE5973" w:rsidP="00761F60">
      <w:pPr>
        <w:numPr>
          <w:ilvl w:val="0"/>
          <w:numId w:val="11"/>
        </w:numPr>
        <w:rPr>
          <w:rFonts w:cs="Calibri"/>
          <w:color w:val="000000"/>
        </w:rPr>
      </w:pPr>
      <w:r>
        <w:rPr>
          <w:rFonts w:cs="Calibri"/>
          <w:color w:val="000000"/>
        </w:rPr>
        <w:t>Ensure document security at the start of the system, in accordance with the [Entity] Secure System Development Lifecycle Standard.</w:t>
      </w:r>
    </w:p>
    <w:p w14:paraId="4470E81A" w14:textId="10303B3B" w:rsidR="00761F60" w:rsidRPr="00761F60" w:rsidRDefault="00FE5973" w:rsidP="00761F60">
      <w:pPr>
        <w:numPr>
          <w:ilvl w:val="0"/>
          <w:numId w:val="11"/>
        </w:numPr>
        <w:rPr>
          <w:rFonts w:cs="Calibri"/>
          <w:color w:val="000000"/>
        </w:rPr>
      </w:pPr>
      <w:r>
        <w:rPr>
          <w:rFonts w:cs="Calibri"/>
          <w:color w:val="000000"/>
        </w:rPr>
        <w:t>Implement</w:t>
      </w:r>
      <w:r w:rsidR="00761F60" w:rsidRPr="00761F60">
        <w:rPr>
          <w:rFonts w:cs="Calibri"/>
          <w:color w:val="000000"/>
        </w:rPr>
        <w:t xml:space="preserve"> controls </w:t>
      </w:r>
      <w:r>
        <w:rPr>
          <w:rFonts w:cs="Calibri"/>
          <w:color w:val="000000"/>
        </w:rPr>
        <w:t>according</w:t>
      </w:r>
      <w:r w:rsidR="00761F60" w:rsidRPr="00761F60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to</w:t>
      </w:r>
      <w:r w:rsidR="00761F60" w:rsidRPr="00761F60">
        <w:rPr>
          <w:rFonts w:cs="Calibri"/>
          <w:color w:val="000000"/>
        </w:rPr>
        <w:t xml:space="preserve"> data classification.</w:t>
      </w:r>
    </w:p>
    <w:p w14:paraId="3A8519A4" w14:textId="59F8176D" w:rsidR="00761F60" w:rsidRPr="00761F60" w:rsidRDefault="00761F60" w:rsidP="00761F60">
      <w:pPr>
        <w:numPr>
          <w:ilvl w:val="0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Synchroni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 xml:space="preserve">e system clocks to UTC </w:t>
      </w:r>
      <w:r w:rsidR="00FE5973">
        <w:rPr>
          <w:rFonts w:cs="Calibri"/>
          <w:color w:val="000000"/>
        </w:rPr>
        <w:t>using</w:t>
      </w:r>
      <w:r w:rsidRPr="00761F60">
        <w:rPr>
          <w:rFonts w:cs="Calibri"/>
          <w:color w:val="000000"/>
        </w:rPr>
        <w:t xml:space="preserve"> multiple time sources.</w:t>
      </w:r>
    </w:p>
    <w:p w14:paraId="1F358D82" w14:textId="205709C4" w:rsidR="00761F60" w:rsidRPr="00761F60" w:rsidRDefault="00761F60" w:rsidP="00761F60">
      <w:pPr>
        <w:numPr>
          <w:ilvl w:val="0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Use separate </w:t>
      </w:r>
      <w:r w:rsidR="00FE5973">
        <w:rPr>
          <w:rFonts w:cs="Calibri"/>
          <w:color w:val="000000"/>
        </w:rPr>
        <w:t xml:space="preserve">environments for </w:t>
      </w:r>
      <w:r w:rsidRPr="00761F60">
        <w:rPr>
          <w:rFonts w:cs="Calibri"/>
          <w:color w:val="000000"/>
        </w:rPr>
        <w:t>development, test</w:t>
      </w:r>
      <w:r w:rsidR="00FE5973">
        <w:rPr>
          <w:rFonts w:cs="Calibri"/>
          <w:color w:val="000000"/>
        </w:rPr>
        <w:t>ing</w:t>
      </w:r>
      <w:r w:rsidRPr="00761F60">
        <w:rPr>
          <w:rFonts w:cs="Calibri"/>
          <w:color w:val="000000"/>
        </w:rPr>
        <w:t>, and production.</w:t>
      </w:r>
    </w:p>
    <w:p w14:paraId="64828167" w14:textId="1871F938" w:rsidR="00761F60" w:rsidRPr="00761F60" w:rsidRDefault="00FE5973" w:rsidP="00761F60">
      <w:pPr>
        <w:numPr>
          <w:ilvl w:val="0"/>
          <w:numId w:val="11"/>
        </w:numPr>
        <w:rPr>
          <w:rFonts w:cs="Calibri"/>
          <w:color w:val="000000"/>
        </w:rPr>
      </w:pPr>
      <w:r>
        <w:rPr>
          <w:rFonts w:cs="Calibri"/>
          <w:color w:val="000000"/>
        </w:rPr>
        <w:t>Establish</w:t>
      </w:r>
      <w:r w:rsidR="00761F60" w:rsidRPr="00761F60">
        <w:rPr>
          <w:rFonts w:cs="Calibri"/>
          <w:color w:val="000000"/>
        </w:rPr>
        <w:t xml:space="preserve"> formal change control procedures.</w:t>
      </w:r>
    </w:p>
    <w:p w14:paraId="7DAB29B3" w14:textId="77777777" w:rsidR="00761F60" w:rsidRPr="00761F60" w:rsidRDefault="00761F60" w:rsidP="00761F60">
      <w:pPr>
        <w:numPr>
          <w:ilvl w:val="0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For databases/software:</w:t>
      </w:r>
    </w:p>
    <w:p w14:paraId="2A6BBDB3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Use secure coding practices to avoid vulnerabilities.</w:t>
      </w:r>
    </w:p>
    <w:p w14:paraId="025957AB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test data per classification.</w:t>
      </w:r>
    </w:p>
    <w:p w14:paraId="3884F438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Mask sensitive production data for testing.</w:t>
      </w:r>
    </w:p>
    <w:p w14:paraId="5F99CB8E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Restrict development tools and source code on production systems.</w:t>
      </w:r>
    </w:p>
    <w:p w14:paraId="2A22F4CF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Document migration processes.</w:t>
      </w:r>
    </w:p>
    <w:p w14:paraId="1A166418" w14:textId="77777777" w:rsidR="00761F60" w:rsidRPr="00761F60" w:rsidRDefault="00761F60" w:rsidP="00761F60">
      <w:pPr>
        <w:numPr>
          <w:ilvl w:val="0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For network systems:</w:t>
      </w:r>
    </w:p>
    <w:p w14:paraId="680ABDB7" w14:textId="2FD08EA1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 and document connections, reviewed annually.</w:t>
      </w:r>
    </w:p>
    <w:p w14:paraId="7F1CFCE1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Maintain tiered network segmentation.</w:t>
      </w:r>
    </w:p>
    <w:p w14:paraId="161E370E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Require network authentication for users/devices.</w:t>
      </w:r>
    </w:p>
    <w:p w14:paraId="2032DC8B" w14:textId="658B0E1D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Restrict network traffic monitoring to 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ed personnel.</w:t>
      </w:r>
    </w:p>
    <w:p w14:paraId="5A438CC6" w14:textId="77777777" w:rsidR="00761F60" w:rsidRPr="00761F60" w:rsidRDefault="00761F60" w:rsidP="00761F60">
      <w:pPr>
        <w:numPr>
          <w:ilvl w:val="1"/>
          <w:numId w:val="11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Conduct risk assessments for network changes.</w:t>
      </w:r>
    </w:p>
    <w:p w14:paraId="5B915A00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6C7C5E52" w14:textId="0375DC4E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4.12 Vulnerability Management</w:t>
      </w:r>
    </w:p>
    <w:p w14:paraId="7A3B5A2F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(SI-2, CA-8):</w:t>
      </w:r>
    </w:p>
    <w:p w14:paraId="51FFBA94" w14:textId="6B66DEAE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Scan systems for vulnerabilities before deployment and </w:t>
      </w:r>
      <w:r w:rsidR="00FE5973">
        <w:rPr>
          <w:rFonts w:cs="Calibri"/>
          <w:color w:val="000000"/>
        </w:rPr>
        <w:t xml:space="preserve">on a </w:t>
      </w:r>
      <w:r w:rsidRPr="00761F60">
        <w:rPr>
          <w:rFonts w:cs="Calibri"/>
          <w:color w:val="000000"/>
        </w:rPr>
        <w:t xml:space="preserve">quarterly </w:t>
      </w:r>
      <w:r w:rsidR="00FE5973">
        <w:rPr>
          <w:rFonts w:cs="Calibri"/>
          <w:color w:val="000000"/>
        </w:rPr>
        <w:t xml:space="preserve">basis </w:t>
      </w:r>
      <w:r w:rsidRPr="00761F60">
        <w:rPr>
          <w:rFonts w:cs="Calibri"/>
          <w:color w:val="000000"/>
        </w:rPr>
        <w:t>thereafter.</w:t>
      </w:r>
    </w:p>
    <w:p w14:paraId="5AA5A332" w14:textId="77777777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Conduct annual penetration testing for critical systems.</w:t>
      </w:r>
    </w:p>
    <w:p w14:paraId="1F72906E" w14:textId="77777777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Coordinate scanning/testing with third parties, per agreements.</w:t>
      </w:r>
    </w:p>
    <w:p w14:paraId="091B8895" w14:textId="77777777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Review scan/test results promptly and share with the ISO.</w:t>
      </w:r>
    </w:p>
    <w:p w14:paraId="00536D96" w14:textId="5BDD5B86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Create and update POA</w:t>
      </w:r>
      <w:r w:rsidR="00FE5973">
        <w:rPr>
          <w:rFonts w:cs="Calibri"/>
          <w:color w:val="000000"/>
        </w:rPr>
        <w:t>s and M</w:t>
      </w:r>
      <w:r w:rsidRPr="00761F60">
        <w:rPr>
          <w:rFonts w:cs="Calibri"/>
          <w:color w:val="000000"/>
        </w:rPr>
        <w:t xml:space="preserve">s for vulnerabilities, </w:t>
      </w:r>
      <w:r w:rsidR="00FE5973">
        <w:rPr>
          <w:rFonts w:cs="Calibri"/>
          <w:color w:val="000000"/>
        </w:rPr>
        <w:t xml:space="preserve">as </w:t>
      </w:r>
      <w:r w:rsidRPr="00761F60">
        <w:rPr>
          <w:rFonts w:cs="Calibri"/>
          <w:color w:val="000000"/>
        </w:rPr>
        <w:t>per IT-005.</w:t>
      </w:r>
    </w:p>
    <w:p w14:paraId="1B9FC27A" w14:textId="502F31E5" w:rsidR="00761F60" w:rsidRPr="00761F60" w:rsidRDefault="00761F60" w:rsidP="00761F60">
      <w:pPr>
        <w:numPr>
          <w:ilvl w:val="0"/>
          <w:numId w:val="12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 scanning/testing personnel, notifying the CISO in advance.</w:t>
      </w:r>
    </w:p>
    <w:p w14:paraId="34710851" w14:textId="77777777" w:rsidR="00867879" w:rsidRDefault="00867879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AF47186" w14:textId="72369EA5" w:rsidR="00761F60" w:rsidRPr="00761F60" w:rsidRDefault="00761F60" w:rsidP="00761F60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761F60">
        <w:rPr>
          <w:rFonts w:cs="Calibri"/>
          <w:b/>
          <w:bCs/>
          <w:color w:val="000000"/>
          <w:sz w:val="27"/>
          <w:szCs w:val="27"/>
        </w:rPr>
        <w:t>4.13 Operations Security</w:t>
      </w:r>
    </w:p>
    <w:p w14:paraId="6EB41A89" w14:textId="77777777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Per NIST SP 800-53 (SI-4, CP-2):</w:t>
      </w:r>
    </w:p>
    <w:p w14:paraId="0E6AF973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Document operating instructions and incident management procedures.</w:t>
      </w:r>
    </w:p>
    <w:p w14:paraId="38F07809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Follow approved configuration standards.</w:t>
      </w:r>
    </w:p>
    <w:p w14:paraId="7C39C124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Monitor system capacity continuously.</w:t>
      </w:r>
    </w:p>
    <w:p w14:paraId="4EB3740B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Coordinate responsibilities for shared services.</w:t>
      </w:r>
    </w:p>
    <w:p w14:paraId="5577AE79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Enable host-based firewalls on workstations.</w:t>
      </w:r>
    </w:p>
    <w:p w14:paraId="6B6D480C" w14:textId="2121AB48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lastRenderedPageBreak/>
        <w:t>Implement controls (e.g., anti</w:t>
      </w:r>
      <w:r w:rsidR="00FE5973">
        <w:rPr>
          <w:rFonts w:cs="Calibri"/>
          <w:color w:val="000000"/>
        </w:rPr>
        <w:t>virus software</w:t>
      </w:r>
      <w:r w:rsidRPr="00761F60">
        <w:rPr>
          <w:rFonts w:cs="Calibri"/>
          <w:color w:val="000000"/>
        </w:rPr>
        <w:t xml:space="preserve">, web filtering) to prevent </w:t>
      </w:r>
      <w:r w:rsidR="00FE5973">
        <w:rPr>
          <w:rFonts w:cs="Calibri"/>
          <w:color w:val="000000"/>
        </w:rPr>
        <w:t xml:space="preserve">the execution of </w:t>
      </w:r>
      <w:r w:rsidRPr="00761F60">
        <w:rPr>
          <w:rFonts w:cs="Calibri"/>
          <w:color w:val="000000"/>
        </w:rPr>
        <w:t>malicious code.</w:t>
      </w:r>
    </w:p>
    <w:p w14:paraId="5A71EA5F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Disable automatic execution of removable media content.</w:t>
      </w:r>
    </w:p>
    <w:p w14:paraId="5F391BA5" w14:textId="12C099D5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Restrict storage to 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ed locations.</w:t>
      </w:r>
    </w:p>
    <w:p w14:paraId="2CE680AE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Allow only approved software execution.</w:t>
      </w:r>
    </w:p>
    <w:p w14:paraId="21E350BB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Maintain systems at vendor-supported levels.</w:t>
      </w:r>
    </w:p>
    <w:p w14:paraId="289CCE48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Apply security patches promptly via automated processes.</w:t>
      </w:r>
    </w:p>
    <w:p w14:paraId="22A26A6A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Remove unsupported systems.</w:t>
      </w:r>
    </w:p>
    <w:p w14:paraId="4BD91835" w14:textId="02BCD97C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 xml:space="preserve">Monitor systems for access control deviations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the [Entity] Security Logging Standard.</w:t>
      </w:r>
    </w:p>
    <w:p w14:paraId="62828FD4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Protect and retain audit logs.</w:t>
      </w:r>
    </w:p>
    <w:p w14:paraId="45D4AB68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Deploy intrusion detection/prevention systems to alert incident response teams.</w:t>
      </w:r>
    </w:p>
    <w:p w14:paraId="0AC08422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Establish and test contingency plans annually, defining RTO/RPO for critical systems.</w:t>
      </w:r>
    </w:p>
    <w:p w14:paraId="1699CD8B" w14:textId="77777777" w:rsidR="00761F60" w:rsidRPr="00761F60" w:rsidRDefault="00761F60" w:rsidP="00761F60">
      <w:pPr>
        <w:numPr>
          <w:ilvl w:val="0"/>
          <w:numId w:val="13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Test backups and restoration regularly, applying separation of duties.</w:t>
      </w:r>
    </w:p>
    <w:p w14:paraId="40887191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56F0206" w14:textId="6F58E650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5.0 Compliance</w:t>
      </w:r>
    </w:p>
    <w:p w14:paraId="2EAD6052" w14:textId="32C44149" w:rsidR="00761F60" w:rsidRPr="00761F60" w:rsidRDefault="00FE5973" w:rsidP="00761F60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takes effect upon publication and is reviewed annually to stay aligned with NIST CSF 2.0 and emerging threats (GV.PO-01). Non-compliance may lead to disciplinary measures, including dismissal or civil/criminal penalties. Contractors may face contract termination. Exceptions require approval through the Chief Information Security Officer’s process, including scope, justification, risk assessment, and mitigation strategies.</w:t>
      </w:r>
    </w:p>
    <w:p w14:paraId="4B3F38C4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4C54EFD9" w14:textId="4D798DBC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6.0 Definitions of Key Terms</w:t>
      </w:r>
    </w:p>
    <w:p w14:paraId="71822B4D" w14:textId="7777777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Controlled Unclassified Information (CUI)</w:t>
      </w:r>
      <w:r w:rsidRPr="00761F60">
        <w:rPr>
          <w:rFonts w:cs="Calibri"/>
          <w:color w:val="000000"/>
        </w:rPr>
        <w:t>: Information requiring safeguarding per NIST SP 800-171.</w:t>
      </w:r>
    </w:p>
    <w:p w14:paraId="29C41027" w14:textId="7777777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Personally Identifiable Information (PII)</w:t>
      </w:r>
      <w:r w:rsidRPr="00761F60">
        <w:rPr>
          <w:rFonts w:cs="Calibri"/>
          <w:color w:val="000000"/>
        </w:rPr>
        <w:t>: Information identifying an individual, per NIST SP 800-122.</w:t>
      </w:r>
    </w:p>
    <w:p w14:paraId="61AC604A" w14:textId="2CAD971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Insider Threat</w:t>
      </w:r>
      <w:r w:rsidRPr="00761F60">
        <w:rPr>
          <w:rFonts w:cs="Calibri"/>
          <w:color w:val="000000"/>
        </w:rPr>
        <w:t>: Actions by authori</w:t>
      </w:r>
      <w:r w:rsidR="00FE5973">
        <w:rPr>
          <w:rFonts w:cs="Calibri"/>
          <w:color w:val="000000"/>
        </w:rPr>
        <w:t>s</w:t>
      </w:r>
      <w:r w:rsidRPr="00761F60">
        <w:rPr>
          <w:rFonts w:cs="Calibri"/>
          <w:color w:val="000000"/>
        </w:rPr>
        <w:t>ed users harming systems or data, per NIST SP 800-53 (PM-16).</w:t>
      </w:r>
    </w:p>
    <w:p w14:paraId="2CF6D299" w14:textId="7777777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Least Privilege</w:t>
      </w:r>
      <w:r w:rsidRPr="00761F60">
        <w:rPr>
          <w:rFonts w:cs="Calibri"/>
          <w:color w:val="000000"/>
        </w:rPr>
        <w:t>: Granting only necessary access for tasks, per NIST SP 800-53 (AC-6).</w:t>
      </w:r>
    </w:p>
    <w:p w14:paraId="13F9F7A6" w14:textId="7777777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Audit Log</w:t>
      </w:r>
      <w:r w:rsidRPr="00761F60">
        <w:rPr>
          <w:rFonts w:cs="Calibri"/>
          <w:color w:val="000000"/>
        </w:rPr>
        <w:t>: Records of system activities for monitoring, per NIST SP 800-53 (AU-2).</w:t>
      </w:r>
    </w:p>
    <w:p w14:paraId="779E5A64" w14:textId="77777777" w:rsidR="00761F60" w:rsidRPr="00761F60" w:rsidRDefault="00761F60" w:rsidP="00761F60">
      <w:pPr>
        <w:numPr>
          <w:ilvl w:val="0"/>
          <w:numId w:val="14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Secure System Development Lifecycle (SDLC)</w:t>
      </w:r>
      <w:r w:rsidRPr="00761F60">
        <w:rPr>
          <w:rFonts w:cs="Calibri"/>
          <w:color w:val="000000"/>
        </w:rPr>
        <w:t>: Process for secure system development, per NIST SP 800-37.</w:t>
      </w:r>
    </w:p>
    <w:p w14:paraId="48D5CDA6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0FEAC49" w14:textId="53719E61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7.0 Contact Information</w:t>
      </w:r>
    </w:p>
    <w:p w14:paraId="0A9743E1" w14:textId="77777777" w:rsidR="00867879" w:rsidRDefault="00761F60" w:rsidP="00761F60">
      <w:pPr>
        <w:rPr>
          <w:rFonts w:cs="Calibri"/>
          <w:b/>
          <w:bCs/>
          <w:color w:val="000000"/>
        </w:rPr>
      </w:pPr>
      <w:r w:rsidRPr="00761F60">
        <w:rPr>
          <w:rFonts w:cs="Calibri"/>
          <w:color w:val="000000"/>
        </w:rPr>
        <w:t>Submit inquiries, incident reports, or enhancement requests to:</w:t>
      </w:r>
      <w:r w:rsidRPr="00761F60">
        <w:rPr>
          <w:rFonts w:cs="Calibri"/>
          <w:color w:val="000000"/>
        </w:rPr>
        <w:br/>
      </w:r>
    </w:p>
    <w:p w14:paraId="15242D09" w14:textId="4D2B20D4" w:rsidR="00761F60" w:rsidRP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Information Security Office</w:t>
      </w:r>
      <w:r w:rsidRPr="00761F60">
        <w:rPr>
          <w:rFonts w:cs="Calibri"/>
          <w:color w:val="000000"/>
        </w:rPr>
        <w:br/>
        <w:t>Email: security@[entity].org</w:t>
      </w:r>
      <w:r w:rsidRPr="00761F60">
        <w:rPr>
          <w:rFonts w:cs="Calibri"/>
          <w:color w:val="000000"/>
        </w:rPr>
        <w:br/>
        <w:t>Helpdesk: (123) 456-7890</w:t>
      </w:r>
      <w:r w:rsidRPr="00761F60">
        <w:rPr>
          <w:rFonts w:cs="Calibri"/>
          <w:color w:val="000000"/>
        </w:rPr>
        <w:br/>
        <w:t>Online Portal: https://[entity].org/security </w:t>
      </w:r>
    </w:p>
    <w:p w14:paraId="0BD66CE9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4192CBE4" w14:textId="77777777" w:rsidR="00FE5973" w:rsidRDefault="00FE5973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7E074CF" w14:textId="4D3F2E0C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lastRenderedPageBreak/>
        <w:t>8.0 Revision History</w:t>
      </w:r>
    </w:p>
    <w:p w14:paraId="68EDE810" w14:textId="77777777" w:rsidR="00761F60" w:rsidRDefault="00761F60" w:rsidP="00761F60">
      <w:pPr>
        <w:rPr>
          <w:rFonts w:cs="Calibri"/>
          <w:color w:val="000000"/>
        </w:rPr>
      </w:pPr>
      <w:r w:rsidRPr="00761F60">
        <w:rPr>
          <w:rFonts w:cs="Calibri"/>
          <w:color w:val="000000"/>
        </w:rPr>
        <w:t>This policy is reviewed annually or as needed to address emerging threats and NIST updates. </w:t>
      </w:r>
    </w:p>
    <w:p w14:paraId="7395DC6B" w14:textId="77777777" w:rsidR="00867879" w:rsidRPr="00761F60" w:rsidRDefault="00867879" w:rsidP="00761F60">
      <w:pPr>
        <w:rPr>
          <w:rFonts w:cs="Calibri"/>
          <w:color w:val="000000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6112"/>
        <w:gridCol w:w="2552"/>
      </w:tblGrid>
      <w:tr w:rsidR="00761F60" w:rsidRPr="00761F60" w14:paraId="11EEF307" w14:textId="77777777" w:rsidTr="008678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EC96DE" w14:textId="77777777" w:rsidR="00761F60" w:rsidRPr="00761F60" w:rsidRDefault="00761F60" w:rsidP="00761F6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61F60">
              <w:rPr>
                <w:rFonts w:cs="Calibri"/>
                <w:b/>
                <w:bCs/>
                <w:color w:val="000000"/>
              </w:rPr>
              <w:t>Date</w:t>
            </w:r>
          </w:p>
        </w:tc>
        <w:tc>
          <w:tcPr>
            <w:tcW w:w="6082" w:type="dxa"/>
            <w:vAlign w:val="center"/>
            <w:hideMark/>
          </w:tcPr>
          <w:p w14:paraId="54646916" w14:textId="77777777" w:rsidR="00761F60" w:rsidRPr="00761F60" w:rsidRDefault="00761F60" w:rsidP="00761F6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61F60">
              <w:rPr>
                <w:rFonts w:cs="Calibri"/>
                <w:b/>
                <w:bCs/>
                <w:color w:val="000000"/>
              </w:rPr>
              <w:t>Description of Change</w:t>
            </w:r>
          </w:p>
        </w:tc>
        <w:tc>
          <w:tcPr>
            <w:tcW w:w="2507" w:type="dxa"/>
            <w:vAlign w:val="center"/>
            <w:hideMark/>
          </w:tcPr>
          <w:p w14:paraId="2B2051CD" w14:textId="77777777" w:rsidR="00761F60" w:rsidRPr="00761F60" w:rsidRDefault="00761F60" w:rsidP="00761F6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61F60">
              <w:rPr>
                <w:rFonts w:cs="Calibri"/>
                <w:b/>
                <w:bCs/>
                <w:color w:val="000000"/>
              </w:rPr>
              <w:t>Reviewer</w:t>
            </w:r>
          </w:p>
        </w:tc>
      </w:tr>
      <w:tr w:rsidR="00761F60" w:rsidRPr="00761F60" w14:paraId="4021F67F" w14:textId="77777777" w:rsidTr="008678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E06F2" w14:textId="77777777" w:rsidR="00761F60" w:rsidRPr="00761F60" w:rsidRDefault="00761F60" w:rsidP="00761F60">
            <w:pPr>
              <w:rPr>
                <w:rFonts w:cs="Calibri"/>
                <w:color w:val="000000"/>
              </w:rPr>
            </w:pPr>
            <w:r w:rsidRPr="00761F60">
              <w:rPr>
                <w:rFonts w:cs="Calibri"/>
                <w:color w:val="000000"/>
              </w:rPr>
              <w:t>07/20/2025</w:t>
            </w:r>
          </w:p>
        </w:tc>
        <w:tc>
          <w:tcPr>
            <w:tcW w:w="6082" w:type="dxa"/>
            <w:vAlign w:val="center"/>
            <w:hideMark/>
          </w:tcPr>
          <w:p w14:paraId="448D3C9E" w14:textId="77777777" w:rsidR="00761F60" w:rsidRPr="00761F60" w:rsidRDefault="00761F60" w:rsidP="00761F60">
            <w:pPr>
              <w:rPr>
                <w:rFonts w:cs="Calibri"/>
                <w:color w:val="000000"/>
              </w:rPr>
            </w:pPr>
            <w:r w:rsidRPr="00761F60">
              <w:rPr>
                <w:rFonts w:cs="Calibri"/>
                <w:color w:val="000000"/>
              </w:rPr>
              <w:t>Updated for NIST CSF 2.0 and SP 800-53 R5</w:t>
            </w:r>
          </w:p>
        </w:tc>
        <w:tc>
          <w:tcPr>
            <w:tcW w:w="2507" w:type="dxa"/>
            <w:vAlign w:val="center"/>
            <w:hideMark/>
          </w:tcPr>
          <w:p w14:paraId="795B56E8" w14:textId="77777777" w:rsidR="00761F60" w:rsidRPr="00761F60" w:rsidRDefault="00761F60" w:rsidP="00761F60">
            <w:pPr>
              <w:rPr>
                <w:rFonts w:cs="Calibri"/>
                <w:color w:val="000000"/>
              </w:rPr>
            </w:pPr>
            <w:r w:rsidRPr="00761F60">
              <w:rPr>
                <w:rFonts w:cs="Calibri"/>
                <w:color w:val="000000"/>
              </w:rPr>
              <w:t>ISO</w:t>
            </w:r>
          </w:p>
        </w:tc>
      </w:tr>
    </w:tbl>
    <w:p w14:paraId="314CF56A" w14:textId="77777777" w:rsidR="00867879" w:rsidRDefault="00867879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71FA357C" w14:textId="706FBF98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9.0 Related Documents</w:t>
      </w:r>
    </w:p>
    <w:p w14:paraId="26E2BD9A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Acceptable Use of Information Technology Resources Policy</w:t>
      </w:r>
    </w:p>
    <w:p w14:paraId="63907178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Access Control Policy</w:t>
      </w:r>
    </w:p>
    <w:p w14:paraId="375DEF19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Account Management / Access Control Standard</w:t>
      </w:r>
    </w:p>
    <w:p w14:paraId="29AA5824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Identification and Authentication Policy</w:t>
      </w:r>
    </w:p>
    <w:p w14:paraId="0704308D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Security Assessment and Authorization Policy</w:t>
      </w:r>
    </w:p>
    <w:p w14:paraId="46C75209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Security Awareness and Training Policy</w:t>
      </w:r>
    </w:p>
    <w:p w14:paraId="67A301AD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Information Classification Standard</w:t>
      </w:r>
    </w:p>
    <w:p w14:paraId="738444F4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Sanitization/Secure Disposal Standard</w:t>
      </w:r>
    </w:p>
    <w:p w14:paraId="34562F31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Secure Configuration Standard</w:t>
      </w:r>
    </w:p>
    <w:p w14:paraId="695D2983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Cyber Incident Response Standard</w:t>
      </w:r>
    </w:p>
    <w:p w14:paraId="360E8811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Remote Access Standard</w:t>
      </w:r>
    </w:p>
    <w:p w14:paraId="6686C938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Secure System Development Lifecycle Standard</w:t>
      </w:r>
    </w:p>
    <w:p w14:paraId="5BE24967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Secure Coding Standard</w:t>
      </w:r>
    </w:p>
    <w:p w14:paraId="1326C904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Patch Management Standard</w:t>
      </w:r>
    </w:p>
    <w:p w14:paraId="51FA54B3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Vulnerability Scanning Standard</w:t>
      </w:r>
    </w:p>
    <w:p w14:paraId="0B90445A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Risk Management Strategy</w:t>
      </w:r>
    </w:p>
    <w:p w14:paraId="389AE4B2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[Entity] Contingency Planning Policy</w:t>
      </w:r>
    </w:p>
    <w:p w14:paraId="29445CC1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NIST SP 800-53 Revision 5 Security and Privacy Controls</w:t>
      </w:r>
    </w:p>
    <w:p w14:paraId="3EA714A8" w14:textId="77777777" w:rsidR="00761F60" w:rsidRPr="00761F60" w:rsidRDefault="00761F60" w:rsidP="00761F60">
      <w:pPr>
        <w:numPr>
          <w:ilvl w:val="0"/>
          <w:numId w:val="15"/>
        </w:numPr>
        <w:rPr>
          <w:rFonts w:cs="Calibri"/>
          <w:color w:val="000000"/>
        </w:rPr>
      </w:pPr>
      <w:r w:rsidRPr="00761F60">
        <w:rPr>
          <w:rFonts w:cs="Calibri"/>
          <w:color w:val="000000"/>
        </w:rPr>
        <w:t>IRS Publication 1075 Tax Information Security Guidelines</w:t>
      </w:r>
    </w:p>
    <w:p w14:paraId="45DC7556" w14:textId="77777777" w:rsidR="00FE5973" w:rsidRDefault="00FE5973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AD041E1" w14:textId="37A4BC66" w:rsidR="00761F60" w:rsidRPr="00761F60" w:rsidRDefault="00761F60" w:rsidP="00761F60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61F60">
        <w:rPr>
          <w:rFonts w:cs="Calibri"/>
          <w:b/>
          <w:bCs/>
          <w:color w:val="000000"/>
          <w:sz w:val="36"/>
          <w:szCs w:val="36"/>
        </w:rPr>
        <w:t>10.0 Training and Metrics</w:t>
      </w:r>
    </w:p>
    <w:p w14:paraId="127C2E35" w14:textId="0A6579E5" w:rsidR="00761F60" w:rsidRPr="00761F60" w:rsidRDefault="00761F60" w:rsidP="00761F60">
      <w:pPr>
        <w:numPr>
          <w:ilvl w:val="0"/>
          <w:numId w:val="16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Training</w:t>
      </w:r>
      <w:r w:rsidRPr="00761F60">
        <w:rPr>
          <w:rFonts w:cs="Calibri"/>
          <w:color w:val="000000"/>
        </w:rPr>
        <w:t xml:space="preserve">: Users and administrators must complete annual security awareness and role-based training, including tabletop exercises, </w:t>
      </w:r>
      <w:r w:rsidR="00FE5973">
        <w:rPr>
          <w:rFonts w:cs="Calibri"/>
          <w:color w:val="000000"/>
        </w:rPr>
        <w:t>as outlined in</w:t>
      </w:r>
      <w:r w:rsidRPr="00761F60">
        <w:rPr>
          <w:rFonts w:cs="Calibri"/>
          <w:color w:val="000000"/>
        </w:rPr>
        <w:t xml:space="preserve"> IT-006 and NIST CSF 2.0 (PR.AT). Training </w:t>
      </w:r>
      <w:r w:rsidR="00FE5973">
        <w:rPr>
          <w:rFonts w:cs="Calibri"/>
          <w:color w:val="000000"/>
        </w:rPr>
        <w:t>encompasse</w:t>
      </w:r>
      <w:r w:rsidRPr="00761F60">
        <w:rPr>
          <w:rFonts w:cs="Calibri"/>
          <w:color w:val="000000"/>
        </w:rPr>
        <w:t>s secure handling, incident reporting, and supply chain risk</w:t>
      </w:r>
      <w:r w:rsidR="00FE5973">
        <w:rPr>
          <w:rFonts w:cs="Calibri"/>
          <w:color w:val="000000"/>
        </w:rPr>
        <w:t xml:space="preserve"> management</w:t>
      </w:r>
      <w:r w:rsidRPr="00761F60">
        <w:rPr>
          <w:rFonts w:cs="Calibri"/>
          <w:color w:val="000000"/>
        </w:rPr>
        <w:t>.</w:t>
      </w:r>
    </w:p>
    <w:p w14:paraId="41055616" w14:textId="44783C12" w:rsidR="00761F60" w:rsidRPr="00761F60" w:rsidRDefault="00761F60" w:rsidP="00761F60">
      <w:pPr>
        <w:numPr>
          <w:ilvl w:val="0"/>
          <w:numId w:val="16"/>
        </w:numPr>
        <w:rPr>
          <w:rFonts w:cs="Calibri"/>
          <w:color w:val="000000"/>
        </w:rPr>
      </w:pPr>
      <w:r w:rsidRPr="00761F60">
        <w:rPr>
          <w:rFonts w:cs="Calibri"/>
          <w:b/>
          <w:bCs/>
          <w:color w:val="000000"/>
        </w:rPr>
        <w:t>Metrics</w:t>
      </w:r>
      <w:r w:rsidRPr="00761F60">
        <w:rPr>
          <w:rFonts w:cs="Calibri"/>
          <w:color w:val="000000"/>
        </w:rPr>
        <w:t>: [Entity] tracks compliance metrics (e.g., incident rates, training completion</w:t>
      </w:r>
      <w:r w:rsidR="00FE5973">
        <w:rPr>
          <w:rFonts w:cs="Calibri"/>
          <w:color w:val="000000"/>
        </w:rPr>
        <w:t xml:space="preserve"> rates</w:t>
      </w:r>
      <w:r w:rsidRPr="00761F60">
        <w:rPr>
          <w:rFonts w:cs="Calibri"/>
          <w:color w:val="000000"/>
        </w:rPr>
        <w:t xml:space="preserve">, vulnerability remediation rates) </w:t>
      </w:r>
      <w:r w:rsidR="00FE5973">
        <w:rPr>
          <w:rFonts w:cs="Calibri"/>
          <w:color w:val="000000"/>
        </w:rPr>
        <w:t>in accordance with</w:t>
      </w:r>
      <w:r w:rsidRPr="00761F60">
        <w:rPr>
          <w:rFonts w:cs="Calibri"/>
          <w:color w:val="000000"/>
        </w:rPr>
        <w:t xml:space="preserve"> NIST SP 800-55 Revision 2.</w:t>
      </w:r>
    </w:p>
    <w:p w14:paraId="7A2F135B" w14:textId="77777777" w:rsidR="002D2A9F" w:rsidRPr="00761F60" w:rsidRDefault="002D2A9F" w:rsidP="00761F60">
      <w:pPr>
        <w:rPr>
          <w:rFonts w:cs="Calibri"/>
        </w:rPr>
      </w:pPr>
    </w:p>
    <w:sectPr w:rsidR="002D2A9F" w:rsidRPr="00761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F17"/>
    <w:multiLevelType w:val="multilevel"/>
    <w:tmpl w:val="1404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F4A0B"/>
    <w:multiLevelType w:val="multilevel"/>
    <w:tmpl w:val="7C6E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75B20"/>
    <w:multiLevelType w:val="multilevel"/>
    <w:tmpl w:val="23B89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17B7F"/>
    <w:multiLevelType w:val="multilevel"/>
    <w:tmpl w:val="FBBC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8525A"/>
    <w:multiLevelType w:val="multilevel"/>
    <w:tmpl w:val="3B2EC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A0402"/>
    <w:multiLevelType w:val="multilevel"/>
    <w:tmpl w:val="C9E0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9877F5"/>
    <w:multiLevelType w:val="multilevel"/>
    <w:tmpl w:val="8100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A7623"/>
    <w:multiLevelType w:val="multilevel"/>
    <w:tmpl w:val="F360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37EF2"/>
    <w:multiLevelType w:val="multilevel"/>
    <w:tmpl w:val="BBBE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6A22D8"/>
    <w:multiLevelType w:val="multilevel"/>
    <w:tmpl w:val="BF0CE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EC5F3A"/>
    <w:multiLevelType w:val="multilevel"/>
    <w:tmpl w:val="DE52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DA23EE"/>
    <w:multiLevelType w:val="multilevel"/>
    <w:tmpl w:val="3976D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F7404"/>
    <w:multiLevelType w:val="multilevel"/>
    <w:tmpl w:val="2BFCA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1A0B67"/>
    <w:multiLevelType w:val="multilevel"/>
    <w:tmpl w:val="2D72F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2E491B"/>
    <w:multiLevelType w:val="multilevel"/>
    <w:tmpl w:val="A454B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11163A"/>
    <w:multiLevelType w:val="multilevel"/>
    <w:tmpl w:val="B212D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505683">
    <w:abstractNumId w:val="14"/>
  </w:num>
  <w:num w:numId="2" w16cid:durableId="320474486">
    <w:abstractNumId w:val="8"/>
  </w:num>
  <w:num w:numId="3" w16cid:durableId="1885405630">
    <w:abstractNumId w:val="2"/>
  </w:num>
  <w:num w:numId="4" w16cid:durableId="444421983">
    <w:abstractNumId w:val="4"/>
  </w:num>
  <w:num w:numId="5" w16cid:durableId="1030228635">
    <w:abstractNumId w:val="6"/>
  </w:num>
  <w:num w:numId="6" w16cid:durableId="958682524">
    <w:abstractNumId w:val="15"/>
  </w:num>
  <w:num w:numId="7" w16cid:durableId="1914655364">
    <w:abstractNumId w:val="5"/>
  </w:num>
  <w:num w:numId="8" w16cid:durableId="1386023890">
    <w:abstractNumId w:val="10"/>
  </w:num>
  <w:num w:numId="9" w16cid:durableId="1084691662">
    <w:abstractNumId w:val="7"/>
  </w:num>
  <w:num w:numId="10" w16cid:durableId="1655840151">
    <w:abstractNumId w:val="11"/>
  </w:num>
  <w:num w:numId="11" w16cid:durableId="283658053">
    <w:abstractNumId w:val="12"/>
  </w:num>
  <w:num w:numId="12" w16cid:durableId="1264920266">
    <w:abstractNumId w:val="13"/>
  </w:num>
  <w:num w:numId="13" w16cid:durableId="713045028">
    <w:abstractNumId w:val="9"/>
  </w:num>
  <w:num w:numId="14" w16cid:durableId="1149245626">
    <w:abstractNumId w:val="1"/>
  </w:num>
  <w:num w:numId="15" w16cid:durableId="503934052">
    <w:abstractNumId w:val="0"/>
  </w:num>
  <w:num w:numId="16" w16cid:durableId="340162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0"/>
    <w:rsid w:val="000877C2"/>
    <w:rsid w:val="002D2A9F"/>
    <w:rsid w:val="003F05AE"/>
    <w:rsid w:val="00761F60"/>
    <w:rsid w:val="00867879"/>
    <w:rsid w:val="00AA7C64"/>
    <w:rsid w:val="00BB6342"/>
    <w:rsid w:val="00E70EC2"/>
    <w:rsid w:val="00F374D5"/>
    <w:rsid w:val="00FE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E7E6B9"/>
  <w15:chartTrackingRefBased/>
  <w15:docId w15:val="{4283C370-6D3F-F64A-B5C0-EFAADEF2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1F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F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F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F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F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F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F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61F60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61F60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F60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F60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F60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F60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F60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F60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61F6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F6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F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F60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61F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F60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761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F60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61F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61F60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761F60"/>
    <w:rPr>
      <w:b/>
      <w:bCs/>
    </w:rPr>
  </w:style>
  <w:style w:type="character" w:customStyle="1" w:styleId="apple-converted-space">
    <w:name w:val="apple-converted-space"/>
    <w:basedOn w:val="DefaultParagraphFont"/>
    <w:rsid w:val="00761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2063</Words>
  <Characters>11760</Characters>
  <Application>Microsoft Office Word</Application>
  <DocSecurity>0</DocSecurity>
  <Lines>98</Lines>
  <Paragraphs>27</Paragraphs>
  <ScaleCrop>false</ScaleCrop>
  <Company/>
  <LinksUpToDate>false</LinksUpToDate>
  <CharactersWithSpaces>13796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3</cp:revision>
  <dcterms:created xsi:type="dcterms:W3CDTF">2025-07-20T11:34:00Z</dcterms:created>
  <dcterms:modified xsi:type="dcterms:W3CDTF">2025-07-21T14:17:00Z</dcterms:modified>
</cp:coreProperties>
</file>